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F8" w:rsidRDefault="006334F8" w:rsidP="00DD27A9">
      <w:pPr>
        <w:suppressAutoHyphens/>
        <w:ind w:left="10"/>
        <w:jc w:val="center"/>
        <w:rPr>
          <w:rFonts w:ascii="Verdana" w:hAnsi="Verdana"/>
          <w:b/>
          <w:color w:val="000000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HIMSS_Belterra_Headers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F8" w:rsidRDefault="006334F8" w:rsidP="00DD27A9">
      <w:pPr>
        <w:suppressAutoHyphens/>
        <w:ind w:left="10"/>
        <w:jc w:val="center"/>
        <w:rPr>
          <w:rFonts w:ascii="Verdana" w:hAnsi="Verdana"/>
          <w:b/>
          <w:color w:val="000000"/>
          <w:sz w:val="24"/>
        </w:rPr>
      </w:pPr>
    </w:p>
    <w:p w:rsidR="00DD27A9" w:rsidRPr="00D76330" w:rsidRDefault="00DD27A9" w:rsidP="00DD27A9">
      <w:pPr>
        <w:suppressAutoHyphens/>
        <w:ind w:left="10"/>
        <w:jc w:val="center"/>
        <w:rPr>
          <w:color w:val="045EAA"/>
          <w:sz w:val="20"/>
          <w:szCs w:val="20"/>
        </w:rPr>
      </w:pPr>
      <w:r w:rsidRPr="00E149B8">
        <w:rPr>
          <w:rFonts w:ascii="Verdana" w:hAnsi="Verdana"/>
          <w:b/>
          <w:color w:val="000000"/>
          <w:sz w:val="24"/>
        </w:rPr>
        <w:t>April 12 - 13</w:t>
      </w:r>
      <w:r w:rsidRPr="00E149B8">
        <w:rPr>
          <w:rFonts w:ascii="Verdana" w:hAnsi="Verdana"/>
          <w:b/>
          <w:color w:val="7DA07A"/>
          <w:sz w:val="24"/>
        </w:rPr>
        <w:t xml:space="preserve"> </w:t>
      </w:r>
      <w:r w:rsidRPr="00E149B8">
        <w:rPr>
          <w:rFonts w:ascii="Verdana" w:hAnsi="Verdana"/>
          <w:b/>
          <w:color w:val="7E0049"/>
          <w:sz w:val="24"/>
        </w:rPr>
        <w:t>|</w:t>
      </w:r>
      <w:r w:rsidRPr="00E149B8">
        <w:rPr>
          <w:rFonts w:ascii="Verdana" w:hAnsi="Verdana"/>
          <w:b/>
          <w:color w:val="7DA07A"/>
          <w:sz w:val="24"/>
        </w:rPr>
        <w:t xml:space="preserve"> </w:t>
      </w:r>
      <w:r w:rsidRPr="00E149B8">
        <w:rPr>
          <w:rFonts w:ascii="Verdana" w:hAnsi="Verdana"/>
          <w:b/>
          <w:color w:val="000000"/>
          <w:sz w:val="24"/>
        </w:rPr>
        <w:t>Belterra Casino Resort &amp; Spa</w:t>
      </w:r>
      <w:r w:rsidRPr="00E149B8">
        <w:rPr>
          <w:rFonts w:ascii="Verdana" w:hAnsi="Verdana"/>
          <w:b/>
          <w:color w:val="7DA07A"/>
          <w:sz w:val="24"/>
        </w:rPr>
        <w:t xml:space="preserve"> </w:t>
      </w:r>
      <w:r w:rsidRPr="00E149B8">
        <w:rPr>
          <w:rFonts w:ascii="Verdana" w:hAnsi="Verdana"/>
          <w:b/>
          <w:color w:val="7E0049"/>
          <w:sz w:val="24"/>
        </w:rPr>
        <w:t>|</w:t>
      </w:r>
      <w:r w:rsidRPr="00E149B8">
        <w:rPr>
          <w:rFonts w:ascii="Verdana" w:hAnsi="Verdana"/>
          <w:b/>
          <w:color w:val="7DA07A"/>
          <w:sz w:val="24"/>
        </w:rPr>
        <w:t xml:space="preserve"> </w:t>
      </w:r>
      <w:r w:rsidRPr="00E149B8">
        <w:rPr>
          <w:rFonts w:ascii="Verdana" w:hAnsi="Verdana"/>
          <w:b/>
          <w:color w:val="000000"/>
          <w:sz w:val="24"/>
        </w:rPr>
        <w:t>Florence, IN</w:t>
      </w:r>
      <w:r w:rsidRPr="00D76330">
        <w:rPr>
          <w:b/>
          <w:bCs/>
          <w:color w:val="092353"/>
          <w:sz w:val="24"/>
        </w:rPr>
        <w:t xml:space="preserve"> </w:t>
      </w:r>
      <w:r w:rsidRPr="00D76330">
        <w:rPr>
          <w:b/>
          <w:bCs/>
          <w:color w:val="092353"/>
          <w:sz w:val="24"/>
        </w:rPr>
        <w:br/>
      </w:r>
      <w:r w:rsidR="003948A4">
        <w:rPr>
          <w:color w:val="17557F"/>
          <w:sz w:val="18"/>
          <w:szCs w:val="18"/>
        </w:rPr>
        <w:pict>
          <v:rect id="_x0000_i1025" style="width:539.5pt;height:1.3pt" o:hralign="center" o:hrstd="t" o:hrnoshade="t" o:hr="t" fillcolor="#006993" stroked="f"/>
        </w:pict>
      </w:r>
    </w:p>
    <w:p w:rsidR="00DD27A9" w:rsidRPr="00E149B8" w:rsidRDefault="00DD27A9" w:rsidP="006334F8">
      <w:pPr>
        <w:suppressAutoHyphens/>
        <w:rPr>
          <w:rFonts w:ascii="Verdana" w:hAnsi="Verdana" w:cs="Tahoma"/>
          <w:color w:val="17557F"/>
          <w:sz w:val="20"/>
          <w:szCs w:val="20"/>
        </w:rPr>
      </w:pPr>
      <w:r w:rsidRPr="00D76330">
        <w:rPr>
          <w:b/>
          <w:bCs/>
          <w:color w:val="092353"/>
          <w:sz w:val="24"/>
        </w:rPr>
        <w:br/>
      </w:r>
      <w:r w:rsidRPr="00E149B8">
        <w:rPr>
          <w:rFonts w:ascii="Verdana" w:hAnsi="Verdana"/>
          <w:b/>
          <w:bCs/>
          <w:color w:val="7E0049"/>
          <w:sz w:val="24"/>
        </w:rPr>
        <w:t>CALL FOR PRESENTATION ABSTRACTS</w:t>
      </w:r>
      <w:r w:rsidR="006334F8">
        <w:rPr>
          <w:rFonts w:ascii="Verdana" w:hAnsi="Verdana"/>
          <w:b/>
          <w:bCs/>
          <w:color w:val="7E0049"/>
          <w:sz w:val="24"/>
        </w:rPr>
        <w:t xml:space="preserve"> – Deadline: January 15, 2018</w:t>
      </w:r>
      <w:r w:rsidRPr="00E149B8">
        <w:rPr>
          <w:rFonts w:ascii="Verdana" w:hAnsi="Verdana"/>
          <w:b/>
          <w:bCs/>
          <w:color w:val="582700"/>
          <w:sz w:val="20"/>
          <w:szCs w:val="20"/>
        </w:rPr>
        <w:br/>
      </w:r>
    </w:p>
    <w:p w:rsidR="00DD27A9" w:rsidRPr="00E149B8" w:rsidRDefault="00DD27A9" w:rsidP="00DD27A9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E149B8">
        <w:rPr>
          <w:rFonts w:ascii="Verdana" w:hAnsi="Verdana" w:cs="Tahoma"/>
          <w:sz w:val="20"/>
          <w:szCs w:val="20"/>
        </w:rPr>
        <w:t xml:space="preserve">The </w:t>
      </w:r>
      <w:r w:rsidR="00E149B8">
        <w:rPr>
          <w:rFonts w:ascii="Verdana" w:hAnsi="Verdana" w:cs="Tahoma"/>
          <w:sz w:val="20"/>
          <w:szCs w:val="20"/>
        </w:rPr>
        <w:t>Kentucky Bluegrass Chapter</w:t>
      </w:r>
      <w:r w:rsidRPr="00E149B8">
        <w:rPr>
          <w:rFonts w:ascii="Verdana" w:hAnsi="Verdana" w:cs="Tahoma"/>
          <w:sz w:val="20"/>
          <w:szCs w:val="20"/>
        </w:rPr>
        <w:t xml:space="preserve"> of the Healthcare Information and Management Systems Society invites you to share your knowledge by presenting at their 201</w:t>
      </w:r>
      <w:r w:rsidR="00E149B8">
        <w:rPr>
          <w:rFonts w:ascii="Verdana" w:hAnsi="Verdana" w:cs="Tahoma"/>
          <w:sz w:val="20"/>
          <w:szCs w:val="20"/>
        </w:rPr>
        <w:t>8</w:t>
      </w:r>
      <w:r w:rsidRPr="00E149B8">
        <w:rPr>
          <w:rFonts w:ascii="Verdana" w:hAnsi="Verdana" w:cs="Tahoma"/>
          <w:sz w:val="20"/>
          <w:szCs w:val="20"/>
        </w:rPr>
        <w:t xml:space="preserve"> conference</w:t>
      </w:r>
      <w:r w:rsidR="00E149B8">
        <w:rPr>
          <w:rFonts w:ascii="Verdana" w:hAnsi="Verdana" w:cs="Tahoma"/>
          <w:sz w:val="20"/>
          <w:szCs w:val="20"/>
        </w:rPr>
        <w:t xml:space="preserve">. </w:t>
      </w:r>
      <w:r w:rsidRPr="00E149B8">
        <w:rPr>
          <w:rFonts w:ascii="Verdana" w:hAnsi="Verdana" w:cs="Tahoma"/>
          <w:sz w:val="20"/>
          <w:szCs w:val="20"/>
        </w:rPr>
        <w:t xml:space="preserve">  </w:t>
      </w:r>
    </w:p>
    <w:p w:rsidR="00DD27A9" w:rsidRPr="00E149B8" w:rsidRDefault="00DD27A9" w:rsidP="00DD27A9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E149B8">
        <w:rPr>
          <w:rFonts w:ascii="Verdana" w:hAnsi="Verdana" w:cs="Tahoma"/>
          <w:sz w:val="20"/>
          <w:szCs w:val="20"/>
        </w:rPr>
        <w:br/>
      </w:r>
      <w:r w:rsidR="00AA73A3">
        <w:rPr>
          <w:rFonts w:ascii="Verdana" w:hAnsi="Verdana" w:cs="Tahoma"/>
          <w:sz w:val="20"/>
          <w:szCs w:val="20"/>
        </w:rPr>
        <w:t>P</w:t>
      </w:r>
      <w:r w:rsidRPr="00E149B8">
        <w:rPr>
          <w:rFonts w:ascii="Verdana" w:hAnsi="Verdana" w:cs="Tahoma"/>
          <w:sz w:val="20"/>
          <w:szCs w:val="20"/>
        </w:rPr>
        <w:t xml:space="preserve">resentations that highlight activities within and across </w:t>
      </w:r>
      <w:r w:rsidR="00AA73A3">
        <w:rPr>
          <w:rFonts w:ascii="Verdana" w:hAnsi="Verdana" w:cs="Tahoma"/>
          <w:sz w:val="20"/>
          <w:szCs w:val="20"/>
        </w:rPr>
        <w:t xml:space="preserve">KY and the </w:t>
      </w:r>
      <w:r w:rsidRPr="00E149B8">
        <w:rPr>
          <w:rFonts w:ascii="Verdana" w:hAnsi="Verdana" w:cs="Tahoma"/>
          <w:sz w:val="20"/>
          <w:szCs w:val="20"/>
        </w:rPr>
        <w:t>boundary states</w:t>
      </w:r>
      <w:r w:rsidR="00AA73A3">
        <w:rPr>
          <w:rFonts w:ascii="Verdana" w:hAnsi="Verdana" w:cs="Tahoma"/>
          <w:sz w:val="20"/>
          <w:szCs w:val="20"/>
        </w:rPr>
        <w:t xml:space="preserve"> are welcome</w:t>
      </w:r>
      <w:r w:rsidRPr="00E149B8">
        <w:rPr>
          <w:rFonts w:ascii="Verdana" w:hAnsi="Verdana" w:cs="Tahoma"/>
          <w:sz w:val="20"/>
          <w:szCs w:val="20"/>
        </w:rPr>
        <w:t xml:space="preserve">. </w:t>
      </w:r>
      <w:r w:rsidR="00AA73A3">
        <w:rPr>
          <w:rFonts w:ascii="Verdana" w:hAnsi="Verdana" w:cs="Tahoma"/>
          <w:sz w:val="20"/>
          <w:szCs w:val="20"/>
        </w:rPr>
        <w:t>P</w:t>
      </w:r>
      <w:r w:rsidRPr="00E149B8">
        <w:rPr>
          <w:rFonts w:ascii="Verdana" w:hAnsi="Verdana" w:cs="Tahoma"/>
          <w:sz w:val="20"/>
          <w:szCs w:val="20"/>
        </w:rPr>
        <w:t xml:space="preserve">resentations </w:t>
      </w:r>
      <w:r w:rsidR="00AA73A3">
        <w:rPr>
          <w:rFonts w:ascii="Verdana" w:hAnsi="Verdana" w:cs="Tahoma"/>
          <w:sz w:val="20"/>
          <w:szCs w:val="20"/>
        </w:rPr>
        <w:t xml:space="preserve">should </w:t>
      </w:r>
      <w:r w:rsidRPr="00E149B8">
        <w:rPr>
          <w:rFonts w:ascii="Verdana" w:hAnsi="Verdana" w:cs="Tahoma"/>
          <w:sz w:val="20"/>
          <w:szCs w:val="20"/>
        </w:rPr>
        <w:t>focus on sharing relevant content such as providing expertise on a topic or detailing a particular case study and demonstrating lessons learned</w:t>
      </w:r>
      <w:r w:rsidR="00AA73A3">
        <w:rPr>
          <w:rFonts w:ascii="Verdana" w:hAnsi="Verdana" w:cs="Tahoma"/>
          <w:sz w:val="20"/>
          <w:szCs w:val="20"/>
        </w:rPr>
        <w:t xml:space="preserve"> as opposed to commercial promotion</w:t>
      </w:r>
      <w:r w:rsidRPr="00E149B8">
        <w:rPr>
          <w:rFonts w:ascii="Verdana" w:hAnsi="Verdana" w:cs="Tahoma"/>
          <w:sz w:val="20"/>
          <w:szCs w:val="20"/>
        </w:rPr>
        <w:t>.  Multiple submissions are welcome.</w:t>
      </w:r>
    </w:p>
    <w:p w:rsidR="00DD27A9" w:rsidRPr="00E149B8" w:rsidRDefault="00DD27A9" w:rsidP="00DD27A9">
      <w:pPr>
        <w:suppressAutoHyphens/>
        <w:rPr>
          <w:rFonts w:ascii="Verdana" w:hAnsi="Verdana" w:cs="Tahoma"/>
          <w:sz w:val="20"/>
          <w:szCs w:val="20"/>
        </w:rPr>
      </w:pPr>
    </w:p>
    <w:p w:rsidR="00DD27A9" w:rsidRPr="00E149B8" w:rsidRDefault="00E149B8" w:rsidP="00E149B8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E149B8">
        <w:rPr>
          <w:rFonts w:ascii="Verdana" w:hAnsi="Verdana" w:cs="Tahoma"/>
          <w:b/>
          <w:color w:val="7E0049"/>
          <w:sz w:val="20"/>
          <w:szCs w:val="20"/>
        </w:rPr>
        <w:t xml:space="preserve">Suggested </w:t>
      </w:r>
      <w:r w:rsidR="00DD27A9" w:rsidRPr="00E149B8">
        <w:rPr>
          <w:rFonts w:ascii="Verdana" w:hAnsi="Verdana" w:cs="Tahoma"/>
          <w:b/>
          <w:color w:val="7E0049"/>
          <w:sz w:val="20"/>
          <w:szCs w:val="20"/>
        </w:rPr>
        <w:t>topic areas for consideration</w:t>
      </w:r>
      <w:r>
        <w:rPr>
          <w:rFonts w:ascii="Verdana" w:hAnsi="Verdana" w:cs="Tahoma"/>
          <w:b/>
          <w:color w:val="7E0049"/>
          <w:sz w:val="20"/>
          <w:szCs w:val="20"/>
        </w:rPr>
        <w:t>:</w:t>
      </w:r>
      <w:r w:rsidR="00DD27A9" w:rsidRPr="00E149B8">
        <w:rPr>
          <w:rFonts w:ascii="Verdana" w:hAnsi="Verdana" w:cs="Tahoma"/>
          <w:color w:val="7E0049"/>
          <w:sz w:val="20"/>
          <w:szCs w:val="20"/>
        </w:rPr>
        <w:t xml:space="preserve">  </w:t>
      </w:r>
    </w:p>
    <w:p w:rsidR="000D13E4" w:rsidRPr="000D13E4" w:rsidRDefault="00E149B8" w:rsidP="00E149B8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0D13E4">
        <w:rPr>
          <w:rFonts w:ascii="Verdana" w:hAnsi="Verdana"/>
          <w:sz w:val="20"/>
          <w:szCs w:val="20"/>
        </w:rPr>
        <w:t>Clinical Informatics &amp; Clinical Engagement</w:t>
      </w:r>
    </w:p>
    <w:p w:rsidR="00E149B8" w:rsidRPr="000D13E4" w:rsidRDefault="00E149B8" w:rsidP="00E149B8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0D13E4">
        <w:rPr>
          <w:rFonts w:ascii="Verdana" w:hAnsi="Verdana"/>
          <w:sz w:val="20"/>
          <w:szCs w:val="20"/>
        </w:rPr>
        <w:t>Data Analytics/Clinical &amp; Business Intelligence</w:t>
      </w:r>
    </w:p>
    <w:p w:rsidR="00E149B8" w:rsidRPr="000D13E4" w:rsidRDefault="00E149B8" w:rsidP="00E149B8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0D13E4">
        <w:rPr>
          <w:rFonts w:ascii="Verdana" w:hAnsi="Verdana"/>
          <w:sz w:val="20"/>
          <w:szCs w:val="20"/>
        </w:rPr>
        <w:t>Process Improvement/Workflow/Change Management</w:t>
      </w:r>
    </w:p>
    <w:p w:rsidR="000D13E4" w:rsidRPr="000D13E4" w:rsidRDefault="00E149B8" w:rsidP="00DD27A9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0D13E4">
        <w:rPr>
          <w:rFonts w:ascii="Verdana" w:hAnsi="Verdana"/>
          <w:sz w:val="20"/>
          <w:szCs w:val="20"/>
        </w:rPr>
        <w:t>Security</w:t>
      </w:r>
    </w:p>
    <w:p w:rsidR="00DD27A9" w:rsidRPr="008774C2" w:rsidRDefault="00E149B8" w:rsidP="00DD27A9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8774C2">
        <w:rPr>
          <w:rFonts w:ascii="Verdana" w:hAnsi="Verdana"/>
          <w:sz w:val="20"/>
          <w:szCs w:val="20"/>
        </w:rPr>
        <w:t>Interoperability/Adaptability</w:t>
      </w:r>
    </w:p>
    <w:p w:rsidR="004C1417" w:rsidRPr="008774C2" w:rsidRDefault="004C1417" w:rsidP="00DD27A9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  <w:bCs/>
          <w:sz w:val="20"/>
          <w:szCs w:val="20"/>
        </w:rPr>
      </w:pPr>
      <w:r w:rsidRPr="008774C2">
        <w:rPr>
          <w:rFonts w:ascii="Verdana" w:hAnsi="Verdana"/>
          <w:sz w:val="20"/>
          <w:szCs w:val="20"/>
        </w:rPr>
        <w:t xml:space="preserve">Other </w:t>
      </w:r>
    </w:p>
    <w:p w:rsidR="00DD27A9" w:rsidRPr="008774C2" w:rsidRDefault="00DD27A9" w:rsidP="00DD27A9">
      <w:pPr>
        <w:suppressAutoHyphens/>
        <w:rPr>
          <w:rFonts w:ascii="Verdana" w:hAnsi="Verdana" w:cs="Tahoma"/>
          <w:color w:val="006993"/>
          <w:sz w:val="20"/>
          <w:szCs w:val="20"/>
        </w:rPr>
      </w:pPr>
    </w:p>
    <w:p w:rsidR="00DD27A9" w:rsidRPr="008774C2" w:rsidRDefault="00DD27A9" w:rsidP="006334F8">
      <w:pPr>
        <w:pStyle w:val="ColorfulList-Accent11"/>
        <w:suppressAutoHyphens/>
        <w:spacing w:after="0" w:line="240" w:lineRule="auto"/>
        <w:ind w:left="0"/>
        <w:rPr>
          <w:rFonts w:ascii="Verdana" w:eastAsia="Times New Roman" w:hAnsi="Verdana" w:cs="Tahoma"/>
          <w:b/>
          <w:color w:val="006993"/>
          <w:sz w:val="20"/>
          <w:szCs w:val="20"/>
        </w:rPr>
      </w:pPr>
      <w:r w:rsidRPr="008774C2">
        <w:rPr>
          <w:rFonts w:ascii="Verdana" w:eastAsia="Times New Roman" w:hAnsi="Verdana" w:cs="Tahoma"/>
          <w:b/>
          <w:color w:val="006993"/>
          <w:sz w:val="20"/>
          <w:szCs w:val="20"/>
        </w:rPr>
        <w:t xml:space="preserve">SCORING AND NOTIFICATION </w:t>
      </w:r>
    </w:p>
    <w:p w:rsidR="00DD27A9" w:rsidRPr="008774C2" w:rsidRDefault="00DD27A9" w:rsidP="004C1417">
      <w:pPr>
        <w:suppressAutoHyphens/>
        <w:ind w:firstLine="360"/>
        <w:rPr>
          <w:rFonts w:ascii="Verdana" w:hAnsi="Verdana" w:cs="Tahoma"/>
          <w:b/>
          <w:color w:val="7E0049"/>
          <w:sz w:val="20"/>
          <w:szCs w:val="20"/>
        </w:rPr>
      </w:pPr>
      <w:r w:rsidRPr="008774C2">
        <w:rPr>
          <w:rFonts w:ascii="Verdana" w:hAnsi="Verdana" w:cs="Tahoma"/>
          <w:b/>
          <w:color w:val="7E0049"/>
          <w:sz w:val="20"/>
          <w:szCs w:val="20"/>
        </w:rPr>
        <w:t xml:space="preserve">Abstracts will be evaluated against each of these criteria: </w:t>
      </w:r>
    </w:p>
    <w:p w:rsidR="00DD27A9" w:rsidRPr="008774C2" w:rsidRDefault="00DD27A9" w:rsidP="004C1417">
      <w:pPr>
        <w:pStyle w:val="ListParagraph"/>
        <w:numPr>
          <w:ilvl w:val="0"/>
          <w:numId w:val="7"/>
        </w:numPr>
        <w:suppressAutoHyphens/>
        <w:rPr>
          <w:rFonts w:ascii="Verdana" w:hAnsi="Verdana" w:cs="Tahoma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 xml:space="preserve">Quality of the abstract (merit, style, relevance) </w:t>
      </w:r>
    </w:p>
    <w:p w:rsidR="00DD27A9" w:rsidRPr="008774C2" w:rsidRDefault="00DD27A9" w:rsidP="004C1417">
      <w:pPr>
        <w:pStyle w:val="ListParagraph"/>
        <w:numPr>
          <w:ilvl w:val="0"/>
          <w:numId w:val="7"/>
        </w:numPr>
        <w:suppressAutoHyphens/>
        <w:rPr>
          <w:rFonts w:ascii="Verdana" w:hAnsi="Verdana" w:cs="Tahoma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>Educational potential – the presentation should be focus</w:t>
      </w:r>
      <w:r w:rsidR="00AA73A3" w:rsidRPr="008774C2">
        <w:rPr>
          <w:rFonts w:ascii="Verdana" w:hAnsi="Verdana" w:cs="Tahoma"/>
          <w:sz w:val="20"/>
          <w:szCs w:val="20"/>
        </w:rPr>
        <w:t>ed on providing relevant content such as built around a case study or detailing an improvement process</w:t>
      </w:r>
      <w:r w:rsidRPr="008774C2">
        <w:rPr>
          <w:rFonts w:ascii="Verdana" w:hAnsi="Verdana" w:cs="Tahoma"/>
          <w:sz w:val="20"/>
          <w:szCs w:val="20"/>
        </w:rPr>
        <w:t xml:space="preserve"> </w:t>
      </w:r>
    </w:p>
    <w:p w:rsidR="00AA73A3" w:rsidRPr="008774C2" w:rsidRDefault="00AA73A3" w:rsidP="004C1417">
      <w:pPr>
        <w:pStyle w:val="ListParagraph"/>
        <w:numPr>
          <w:ilvl w:val="0"/>
          <w:numId w:val="7"/>
        </w:numPr>
        <w:suppressAutoHyphens/>
        <w:rPr>
          <w:rFonts w:ascii="Verdana" w:hAnsi="Verdana" w:cs="Tahoma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 xml:space="preserve">Presentations by vendor companies should be accompanied by a provider </w:t>
      </w:r>
      <w:r w:rsidRPr="000F0A0A">
        <w:rPr>
          <w:rFonts w:ascii="Verdana" w:hAnsi="Verdana" w:cs="Tahoma"/>
          <w:sz w:val="20"/>
          <w:szCs w:val="20"/>
          <w:highlight w:val="yellow"/>
        </w:rPr>
        <w:t>organization</w:t>
      </w:r>
    </w:p>
    <w:p w:rsidR="00B74A75" w:rsidRPr="008774C2" w:rsidRDefault="00DD27A9" w:rsidP="00B74A75">
      <w:pPr>
        <w:pStyle w:val="ListParagraph"/>
        <w:numPr>
          <w:ilvl w:val="0"/>
          <w:numId w:val="7"/>
        </w:numPr>
        <w:suppressAutoHyphens/>
        <w:rPr>
          <w:rFonts w:ascii="Verdana" w:hAnsi="Verdana" w:cs="Tahoma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 xml:space="preserve">Absence of commercial promotion (products and services) – </w:t>
      </w:r>
      <w:r w:rsidRPr="008774C2">
        <w:rPr>
          <w:rFonts w:ascii="Verdana" w:hAnsi="Verdana" w:cs="Tahoma"/>
          <w:i/>
          <w:sz w:val="20"/>
          <w:szCs w:val="20"/>
        </w:rPr>
        <w:t>these abstracts will not be considered.</w:t>
      </w:r>
    </w:p>
    <w:p w:rsidR="00DD27A9" w:rsidRPr="008774C2" w:rsidRDefault="00DD27A9" w:rsidP="00B74A75">
      <w:pPr>
        <w:suppressAutoHyphens/>
        <w:ind w:left="360"/>
        <w:rPr>
          <w:rFonts w:ascii="Verdana" w:hAnsi="Verdana" w:cs="Tahoma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 xml:space="preserve">Presenters will be notified of abstract selections </w:t>
      </w:r>
      <w:r w:rsidR="00974162" w:rsidRPr="008774C2">
        <w:rPr>
          <w:rFonts w:ascii="Verdana" w:hAnsi="Verdana" w:cs="Tahoma"/>
          <w:sz w:val="20"/>
          <w:szCs w:val="20"/>
        </w:rPr>
        <w:t xml:space="preserve">in early February.  </w:t>
      </w:r>
      <w:r w:rsidRPr="008774C2">
        <w:rPr>
          <w:rFonts w:ascii="Verdana" w:hAnsi="Verdana" w:cs="Tahoma"/>
          <w:sz w:val="20"/>
          <w:szCs w:val="20"/>
        </w:rPr>
        <w:t xml:space="preserve">   </w:t>
      </w:r>
    </w:p>
    <w:p w:rsidR="00E149B8" w:rsidRPr="008774C2" w:rsidRDefault="00E149B8" w:rsidP="00E149B8">
      <w:pPr>
        <w:tabs>
          <w:tab w:val="left" w:pos="360"/>
        </w:tabs>
        <w:suppressAutoHyphens/>
        <w:ind w:firstLine="360"/>
        <w:rPr>
          <w:rFonts w:ascii="Verdana" w:hAnsi="Verdana" w:cs="Tahoma"/>
          <w:b/>
          <w:color w:val="006993"/>
          <w:sz w:val="20"/>
          <w:szCs w:val="20"/>
        </w:rPr>
      </w:pPr>
    </w:p>
    <w:p w:rsidR="00DD27A9" w:rsidRPr="008774C2" w:rsidRDefault="00DD27A9" w:rsidP="006334F8">
      <w:pPr>
        <w:pStyle w:val="ColorfulList-Accent11"/>
        <w:suppressAutoHyphens/>
        <w:spacing w:after="0" w:line="240" w:lineRule="auto"/>
        <w:ind w:left="0"/>
        <w:rPr>
          <w:rFonts w:ascii="Verdana" w:eastAsia="Times New Roman" w:hAnsi="Verdana" w:cs="Tahoma"/>
          <w:b/>
          <w:color w:val="006993"/>
          <w:sz w:val="20"/>
          <w:szCs w:val="20"/>
        </w:rPr>
      </w:pPr>
      <w:r w:rsidRPr="008774C2">
        <w:rPr>
          <w:rFonts w:ascii="Verdana" w:eastAsia="Times New Roman" w:hAnsi="Verdana" w:cs="Tahoma"/>
          <w:b/>
          <w:color w:val="006993"/>
          <w:sz w:val="20"/>
          <w:szCs w:val="20"/>
        </w:rPr>
        <w:t>COMPLIMENTARY CONFERENCE REGISTRATION</w:t>
      </w:r>
    </w:p>
    <w:p w:rsidR="00DD27A9" w:rsidRPr="00E149B8" w:rsidRDefault="00DD27A9" w:rsidP="00DD27A9">
      <w:pPr>
        <w:suppressAutoHyphens/>
        <w:ind w:left="360"/>
        <w:rPr>
          <w:rFonts w:ascii="Verdana" w:hAnsi="Verdana" w:cs="Tahoma"/>
          <w:i/>
          <w:color w:val="006993"/>
          <w:sz w:val="20"/>
          <w:szCs w:val="20"/>
        </w:rPr>
      </w:pPr>
      <w:r w:rsidRPr="008774C2">
        <w:rPr>
          <w:rFonts w:ascii="Verdana" w:hAnsi="Verdana" w:cs="Tahoma"/>
          <w:sz w:val="20"/>
          <w:szCs w:val="20"/>
        </w:rPr>
        <w:t xml:space="preserve">If the presentation is accepted, the presenter(s) will receive a complimentary full conference registration. Limit two (2) presenters per presentation.  </w:t>
      </w:r>
      <w:r w:rsidRPr="008774C2">
        <w:rPr>
          <w:rFonts w:ascii="Verdana" w:hAnsi="Verdana" w:cs="Tahoma"/>
          <w:sz w:val="20"/>
          <w:szCs w:val="20"/>
        </w:rPr>
        <w:br/>
      </w:r>
      <w:r w:rsidRPr="008774C2">
        <w:rPr>
          <w:rFonts w:ascii="Verdana" w:hAnsi="Verdana" w:cs="Tahoma"/>
          <w:b/>
          <w:i/>
          <w:color w:val="7E0049"/>
          <w:sz w:val="20"/>
          <w:szCs w:val="20"/>
        </w:rPr>
        <w:t>Note:</w:t>
      </w:r>
      <w:r w:rsidRPr="008774C2">
        <w:rPr>
          <w:rFonts w:ascii="Verdana" w:hAnsi="Verdana" w:cs="Tahoma"/>
          <w:i/>
          <w:color w:val="7E0049"/>
          <w:sz w:val="20"/>
          <w:szCs w:val="20"/>
        </w:rPr>
        <w:t xml:space="preserve"> </w:t>
      </w:r>
      <w:r w:rsidR="00E149B8" w:rsidRPr="008774C2">
        <w:rPr>
          <w:rFonts w:ascii="Verdana" w:hAnsi="Verdana" w:cs="Tahoma"/>
          <w:i/>
          <w:sz w:val="20"/>
          <w:szCs w:val="20"/>
        </w:rPr>
        <w:t>K</w:t>
      </w:r>
      <w:r w:rsidR="00B74A75" w:rsidRPr="008774C2">
        <w:rPr>
          <w:rFonts w:ascii="Verdana" w:hAnsi="Verdana" w:cs="Tahoma"/>
          <w:i/>
          <w:sz w:val="20"/>
          <w:szCs w:val="20"/>
        </w:rPr>
        <w:t>entucky</w:t>
      </w:r>
      <w:r w:rsidR="00E149B8" w:rsidRPr="008774C2">
        <w:rPr>
          <w:rFonts w:ascii="Verdana" w:hAnsi="Verdana" w:cs="Tahoma"/>
          <w:i/>
          <w:sz w:val="20"/>
          <w:szCs w:val="20"/>
        </w:rPr>
        <w:t xml:space="preserve"> Bluegrass Chapter of </w:t>
      </w:r>
      <w:r w:rsidRPr="008774C2">
        <w:rPr>
          <w:rFonts w:ascii="Verdana" w:hAnsi="Verdana" w:cs="Tahoma"/>
          <w:i/>
          <w:sz w:val="20"/>
          <w:szCs w:val="20"/>
        </w:rPr>
        <w:t>HIMSS does not reimburse for hotel, travel, meals or other presentation-</w:t>
      </w:r>
      <w:r w:rsidRPr="00E149B8">
        <w:rPr>
          <w:rFonts w:ascii="Verdana" w:hAnsi="Verdana" w:cs="Tahoma"/>
          <w:i/>
          <w:sz w:val="20"/>
          <w:szCs w:val="20"/>
        </w:rPr>
        <w:t>related expenses.</w:t>
      </w:r>
    </w:p>
    <w:p w:rsidR="00DD27A9" w:rsidRPr="00E149B8" w:rsidRDefault="00DD27A9" w:rsidP="00DD27A9">
      <w:pPr>
        <w:suppressAutoHyphens/>
        <w:rPr>
          <w:rFonts w:ascii="Verdana" w:hAnsi="Verdana" w:cs="Tahoma"/>
          <w:i/>
          <w:color w:val="006993"/>
          <w:sz w:val="20"/>
          <w:szCs w:val="20"/>
        </w:rPr>
      </w:pPr>
    </w:p>
    <w:sectPr w:rsidR="00DD27A9" w:rsidRPr="00E149B8" w:rsidSect="00AF70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A4" w:rsidRDefault="003948A4" w:rsidP="00DD27A9">
      <w:r>
        <w:separator/>
      </w:r>
    </w:p>
  </w:endnote>
  <w:endnote w:type="continuationSeparator" w:id="0">
    <w:p w:rsidR="003948A4" w:rsidRDefault="003948A4" w:rsidP="00D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A4" w:rsidRDefault="003948A4" w:rsidP="00DD27A9">
      <w:r>
        <w:separator/>
      </w:r>
    </w:p>
  </w:footnote>
  <w:footnote w:type="continuationSeparator" w:id="0">
    <w:p w:rsidR="003948A4" w:rsidRDefault="003948A4" w:rsidP="00DD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D27A9" w:rsidTr="00DD27A9">
      <w:tc>
        <w:tcPr>
          <w:tcW w:w="4675" w:type="dxa"/>
        </w:tcPr>
        <w:p w:rsidR="00DD27A9" w:rsidRDefault="00DD27A9">
          <w:pPr>
            <w:pStyle w:val="Header"/>
          </w:pPr>
        </w:p>
      </w:tc>
      <w:tc>
        <w:tcPr>
          <w:tcW w:w="4675" w:type="dxa"/>
        </w:tcPr>
        <w:p w:rsidR="00DD27A9" w:rsidRDefault="00DD27A9" w:rsidP="00DD27A9">
          <w:pPr>
            <w:pStyle w:val="Header"/>
          </w:pPr>
        </w:p>
      </w:tc>
    </w:tr>
  </w:tbl>
  <w:p w:rsidR="00DD27A9" w:rsidRDefault="00DD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CB3"/>
    <w:multiLevelType w:val="hybridMultilevel"/>
    <w:tmpl w:val="2FA8A7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24112"/>
    <w:multiLevelType w:val="hybridMultilevel"/>
    <w:tmpl w:val="149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56D6"/>
    <w:multiLevelType w:val="hybridMultilevel"/>
    <w:tmpl w:val="1576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BB6"/>
    <w:multiLevelType w:val="hybridMultilevel"/>
    <w:tmpl w:val="618A58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D12E96"/>
    <w:multiLevelType w:val="hybridMultilevel"/>
    <w:tmpl w:val="FD461B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E80102"/>
    <w:multiLevelType w:val="hybridMultilevel"/>
    <w:tmpl w:val="E05A6AFE"/>
    <w:lvl w:ilvl="0" w:tplc="86B8E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208A5"/>
    <w:multiLevelType w:val="hybridMultilevel"/>
    <w:tmpl w:val="915C0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7A9"/>
    <w:rsid w:val="000D13E4"/>
    <w:rsid w:val="000F0A0A"/>
    <w:rsid w:val="001D0DAE"/>
    <w:rsid w:val="001E1011"/>
    <w:rsid w:val="00252006"/>
    <w:rsid w:val="002A2E0E"/>
    <w:rsid w:val="002D7674"/>
    <w:rsid w:val="0030072B"/>
    <w:rsid w:val="003948A4"/>
    <w:rsid w:val="00394959"/>
    <w:rsid w:val="004C1417"/>
    <w:rsid w:val="00507CF6"/>
    <w:rsid w:val="006334F8"/>
    <w:rsid w:val="006834FE"/>
    <w:rsid w:val="008774C2"/>
    <w:rsid w:val="008D7F18"/>
    <w:rsid w:val="00974162"/>
    <w:rsid w:val="00A423FC"/>
    <w:rsid w:val="00A56D64"/>
    <w:rsid w:val="00A8493D"/>
    <w:rsid w:val="00AA73A3"/>
    <w:rsid w:val="00AF2FC4"/>
    <w:rsid w:val="00AF701D"/>
    <w:rsid w:val="00B56136"/>
    <w:rsid w:val="00B74A75"/>
    <w:rsid w:val="00C168E9"/>
    <w:rsid w:val="00D82C00"/>
    <w:rsid w:val="00DD27A9"/>
    <w:rsid w:val="00E149B8"/>
    <w:rsid w:val="00FB3B77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0EE6B-BA26-4A1F-B80C-CDF83EF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7A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27A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D2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uiPriority w:val="99"/>
    <w:rsid w:val="00DD27A9"/>
    <w:pPr>
      <w:autoSpaceDE w:val="0"/>
      <w:autoSpaceDN w:val="0"/>
    </w:pPr>
    <w:rPr>
      <w:rFonts w:eastAsia="Calibri" w:cs="Tahom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D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A9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A9"/>
    <w:rPr>
      <w:rFonts w:ascii="Tahoma" w:eastAsia="Times New Roman" w:hAnsi="Tahoma" w:cs="Times New Roman"/>
      <w:sz w:val="16"/>
      <w:szCs w:val="24"/>
    </w:rPr>
  </w:style>
  <w:style w:type="table" w:styleId="TableGrid">
    <w:name w:val="Table Grid"/>
    <w:basedOn w:val="TableNormal"/>
    <w:uiPriority w:val="39"/>
    <w:rsid w:val="00D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9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A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A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2017-11-01T13:30:00Z</dcterms:created>
  <dcterms:modified xsi:type="dcterms:W3CDTF">2017-11-01T13:30:00Z</dcterms:modified>
</cp:coreProperties>
</file>