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10FA7" w14:textId="6894D842" w:rsidR="00242262" w:rsidRDefault="00242262" w:rsidP="00817833">
      <w:pPr>
        <w:spacing w:after="60"/>
        <w:rPr>
          <w:rFonts w:ascii="Arial" w:hAnsi="Arial" w:cs="Arial"/>
          <w:b/>
          <w:bCs/>
        </w:rPr>
      </w:pPr>
      <w:r>
        <w:rPr>
          <w:rFonts w:ascii="Arial" w:hAnsi="Arial" w:cs="Arial"/>
          <w:b/>
          <w:bCs/>
        </w:rPr>
        <w:t>Ga HIMSS Happy Hour Networking – What does the next generation of EHRs look like?</w:t>
      </w:r>
    </w:p>
    <w:p w14:paraId="7860F055" w14:textId="77777777" w:rsidR="00242262" w:rsidRDefault="00242262" w:rsidP="00817833">
      <w:pPr>
        <w:spacing w:after="60"/>
        <w:rPr>
          <w:rFonts w:ascii="Arial" w:hAnsi="Arial" w:cs="Arial"/>
          <w:b/>
          <w:bCs/>
        </w:rPr>
      </w:pPr>
    </w:p>
    <w:p w14:paraId="2CE40DC3" w14:textId="7502681C" w:rsidR="00817833" w:rsidRDefault="00817833" w:rsidP="00817833">
      <w:pPr>
        <w:spacing w:after="60"/>
        <w:rPr>
          <w:rFonts w:ascii="Arial" w:hAnsi="Arial" w:cs="Arial"/>
          <w:b/>
          <w:bCs/>
        </w:rPr>
      </w:pPr>
      <w:r>
        <w:rPr>
          <w:rFonts w:ascii="Arial" w:hAnsi="Arial" w:cs="Arial"/>
          <w:b/>
          <w:bCs/>
        </w:rPr>
        <w:t>Dee Cantrell, FHIMSS, MS, BSN, RN</w:t>
      </w:r>
    </w:p>
    <w:p w14:paraId="05C10AD6" w14:textId="2F204106" w:rsidR="00817833" w:rsidRDefault="00817833" w:rsidP="00817833">
      <w:pPr>
        <w:spacing w:after="60"/>
        <w:rPr>
          <w:rFonts w:ascii="Arial" w:hAnsi="Arial" w:cs="Arial"/>
          <w:b/>
          <w:bCs/>
        </w:rPr>
      </w:pPr>
      <w:r>
        <w:rPr>
          <w:rFonts w:ascii="Arial" w:hAnsi="Arial" w:cs="Arial"/>
          <w:b/>
          <w:bCs/>
        </w:rPr>
        <w:t>Chief Information Officer</w:t>
      </w:r>
    </w:p>
    <w:p w14:paraId="036B43C6" w14:textId="405BBC5D" w:rsidR="00817833" w:rsidRDefault="00817833" w:rsidP="00817833">
      <w:pPr>
        <w:spacing w:after="60"/>
        <w:rPr>
          <w:rFonts w:ascii="Arial" w:hAnsi="Arial" w:cs="Arial"/>
          <w:b/>
          <w:bCs/>
        </w:rPr>
      </w:pPr>
      <w:r>
        <w:rPr>
          <w:rFonts w:ascii="Arial" w:hAnsi="Arial" w:cs="Arial"/>
          <w:b/>
          <w:bCs/>
        </w:rPr>
        <w:t>HITConsultancy, HealthAll Consulting, AdvisoryCloud</w:t>
      </w:r>
    </w:p>
    <w:p w14:paraId="1A560A8A" w14:textId="130D6FAF" w:rsidR="00817833" w:rsidRDefault="00817833" w:rsidP="00817833">
      <w:pPr>
        <w:spacing w:after="60"/>
        <w:rPr>
          <w:rFonts w:ascii="Arial" w:hAnsi="Arial" w:cs="Arial"/>
          <w:b/>
          <w:bCs/>
        </w:rPr>
      </w:pPr>
      <w:r>
        <w:rPr>
          <w:rFonts w:ascii="Arial" w:hAnsi="Arial" w:cs="Arial"/>
          <w:b/>
          <w:bCs/>
          <w:noProof/>
        </w:rPr>
        <w:drawing>
          <wp:inline distT="0" distB="0" distL="0" distR="0" wp14:anchorId="058249CB" wp14:editId="7C9679BB">
            <wp:extent cx="845389" cy="1130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 Jan 2018 (2).jpg"/>
                    <pic:cNvPicPr/>
                  </pic:nvPicPr>
                  <pic:blipFill>
                    <a:blip r:embed="rId7">
                      <a:extLst>
                        <a:ext uri="{28A0092B-C50C-407E-A947-70E740481C1C}">
                          <a14:useLocalDpi xmlns:a14="http://schemas.microsoft.com/office/drawing/2010/main" val="0"/>
                        </a:ext>
                      </a:extLst>
                    </a:blip>
                    <a:stretch>
                      <a:fillRect/>
                    </a:stretch>
                  </pic:blipFill>
                  <pic:spPr>
                    <a:xfrm>
                      <a:off x="0" y="0"/>
                      <a:ext cx="868154" cy="1160538"/>
                    </a:xfrm>
                    <a:prstGeom prst="rect">
                      <a:avLst/>
                    </a:prstGeom>
                  </pic:spPr>
                </pic:pic>
              </a:graphicData>
            </a:graphic>
          </wp:inline>
        </w:drawing>
      </w:r>
    </w:p>
    <w:p w14:paraId="03EE6FFD" w14:textId="77777777" w:rsidR="00817833" w:rsidRDefault="00817833" w:rsidP="00817833">
      <w:pPr>
        <w:spacing w:after="60"/>
        <w:rPr>
          <w:rFonts w:ascii="Arial" w:hAnsi="Arial" w:cs="Arial"/>
          <w:b/>
          <w:bCs/>
        </w:rPr>
      </w:pPr>
    </w:p>
    <w:p w14:paraId="26D288C8" w14:textId="43F0B221" w:rsidR="00817833" w:rsidRDefault="00817833" w:rsidP="00817833">
      <w:pPr>
        <w:spacing w:after="60"/>
        <w:rPr>
          <w:rFonts w:ascii="Arial" w:hAnsi="Arial" w:cs="Arial"/>
          <w:b/>
          <w:bCs/>
        </w:rPr>
      </w:pPr>
      <w:r>
        <w:rPr>
          <w:rFonts w:ascii="Arial" w:hAnsi="Arial" w:cs="Arial"/>
          <w:b/>
          <w:bCs/>
        </w:rPr>
        <w:t xml:space="preserve">Christopher Kunney, CPHIMS, CPHIT, MSMOT </w:t>
      </w:r>
    </w:p>
    <w:p w14:paraId="75D632DA" w14:textId="18A42FBB" w:rsidR="00817833" w:rsidRPr="00817833" w:rsidRDefault="00817833" w:rsidP="00817833">
      <w:pPr>
        <w:spacing w:after="60"/>
        <w:rPr>
          <w:rFonts w:ascii="Arial" w:hAnsi="Arial" w:cs="Arial"/>
          <w:b/>
          <w:bCs/>
        </w:rPr>
      </w:pPr>
      <w:r w:rsidRPr="00817833">
        <w:rPr>
          <w:rFonts w:ascii="Arial" w:hAnsi="Arial" w:cs="Arial"/>
          <w:b/>
          <w:bCs/>
        </w:rPr>
        <w:t>Chief of Strategy &amp; Business Development</w:t>
      </w:r>
    </w:p>
    <w:p w14:paraId="0FFA3892" w14:textId="659D7F3B" w:rsidR="00817833" w:rsidRDefault="00817833" w:rsidP="00817833">
      <w:pPr>
        <w:spacing w:after="60"/>
        <w:rPr>
          <w:rFonts w:ascii="Arial" w:hAnsi="Arial" w:cs="Arial"/>
          <w:b/>
          <w:bCs/>
        </w:rPr>
      </w:pPr>
      <w:r w:rsidRPr="00817833">
        <w:rPr>
          <w:rFonts w:ascii="Arial" w:hAnsi="Arial" w:cs="Arial"/>
          <w:b/>
          <w:bCs/>
        </w:rPr>
        <w:t xml:space="preserve">JUNO </w:t>
      </w:r>
      <w:r w:rsidR="00695DF0">
        <w:rPr>
          <w:rFonts w:ascii="Arial" w:hAnsi="Arial" w:cs="Arial"/>
          <w:b/>
          <w:bCs/>
        </w:rPr>
        <w:t>EHR</w:t>
      </w:r>
    </w:p>
    <w:p w14:paraId="1C03FF60" w14:textId="6E5788B8" w:rsidR="00817833" w:rsidRDefault="00695DF0" w:rsidP="00817833">
      <w:pPr>
        <w:spacing w:after="60"/>
        <w:rPr>
          <w:b/>
          <w:bCs/>
          <w:color w:val="767171"/>
          <w:sz w:val="24"/>
          <w:szCs w:val="24"/>
        </w:rPr>
      </w:pPr>
      <w:r>
        <w:rPr>
          <w:b/>
          <w:bCs/>
          <w:noProof/>
          <w:color w:val="767171"/>
          <w:sz w:val="24"/>
          <w:szCs w:val="24"/>
        </w:rPr>
        <w:drawing>
          <wp:inline distT="0" distB="0" distL="0" distR="0" wp14:anchorId="2F24F86D" wp14:editId="3CCC71A3">
            <wp:extent cx="1079670" cy="1092200"/>
            <wp:effectExtent l="0" t="0" r="6350" b="0"/>
            <wp:docPr id="2" name="Picture 2"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sh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3268" cy="1116072"/>
                    </a:xfrm>
                    <a:prstGeom prst="rect">
                      <a:avLst/>
                    </a:prstGeom>
                  </pic:spPr>
                </pic:pic>
              </a:graphicData>
            </a:graphic>
          </wp:inline>
        </w:drawing>
      </w:r>
    </w:p>
    <w:p w14:paraId="5846E0A8" w14:textId="77777777" w:rsidR="00242262" w:rsidRDefault="00242262" w:rsidP="00817833">
      <w:pPr>
        <w:spacing w:after="60"/>
        <w:rPr>
          <w:b/>
          <w:bCs/>
          <w:color w:val="767171"/>
          <w:sz w:val="24"/>
          <w:szCs w:val="24"/>
        </w:rPr>
      </w:pPr>
    </w:p>
    <w:p w14:paraId="3CC52896" w14:textId="5520D078" w:rsidR="00817833" w:rsidRDefault="00817833" w:rsidP="00817833">
      <w:pPr>
        <w:spacing w:after="60"/>
        <w:rPr>
          <w:b/>
          <w:bCs/>
          <w:color w:val="767171"/>
          <w:sz w:val="24"/>
          <w:szCs w:val="24"/>
        </w:rPr>
      </w:pPr>
      <w:r>
        <w:rPr>
          <w:b/>
          <w:bCs/>
          <w:color w:val="767171"/>
          <w:sz w:val="24"/>
          <w:szCs w:val="24"/>
        </w:rPr>
        <w:t xml:space="preserve">Join </w:t>
      </w:r>
      <w:r w:rsidR="00242262">
        <w:rPr>
          <w:b/>
          <w:bCs/>
          <w:color w:val="767171"/>
          <w:sz w:val="24"/>
          <w:szCs w:val="24"/>
        </w:rPr>
        <w:t>two of our Ga HIMSS Board Members and Health IT Industry Leaders – Dee Cantrell and Christopher Kunney – at our August Networking Happy Hour!  Dee and Christopher will share insights from the recent HIMSS</w:t>
      </w:r>
      <w:r w:rsidR="00695DF0">
        <w:rPr>
          <w:b/>
          <w:bCs/>
          <w:color w:val="767171"/>
          <w:sz w:val="24"/>
          <w:szCs w:val="24"/>
        </w:rPr>
        <w:t>/DSS, Inc.</w:t>
      </w:r>
      <w:r w:rsidR="00242262">
        <w:rPr>
          <w:b/>
          <w:bCs/>
          <w:color w:val="767171"/>
          <w:sz w:val="24"/>
          <w:szCs w:val="24"/>
        </w:rPr>
        <w:t xml:space="preserve"> study conducted on EHRs and clinician burnout and what improvements are need for the next generation of EHRs! They will also lead an engaging and fun filled discussion, come with your questions and your feedback to share! Please click here to read the white paper that shares the study results. Please plan to join this discussion on (insert date and time)!</w:t>
      </w:r>
    </w:p>
    <w:p w14:paraId="3569B900" w14:textId="77777777" w:rsidR="00817833" w:rsidRDefault="00817833" w:rsidP="00817833">
      <w:pPr>
        <w:rPr>
          <w:b/>
          <w:bCs/>
          <w:color w:val="767171"/>
          <w:sz w:val="24"/>
          <w:szCs w:val="24"/>
        </w:rPr>
      </w:pPr>
    </w:p>
    <w:p w14:paraId="3A9AC646" w14:textId="77777777" w:rsidR="00E53D42" w:rsidRDefault="00E53D42"/>
    <w:sectPr w:rsidR="00E53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33"/>
    <w:rsid w:val="00242262"/>
    <w:rsid w:val="00695DF0"/>
    <w:rsid w:val="00817833"/>
    <w:rsid w:val="00953CE0"/>
    <w:rsid w:val="00AE3171"/>
    <w:rsid w:val="00E5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DE77"/>
  <w15:chartTrackingRefBased/>
  <w15:docId w15:val="{09779C8E-EC85-4921-B195-77BD6982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8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CFA5562A27384D86445BED92C68D9A" ma:contentTypeVersion="12" ma:contentTypeDescription="Create a new document." ma:contentTypeScope="" ma:versionID="1cc803632a9c4d0ce1d2f82aa92b3ed7">
  <xsd:schema xmlns:xsd="http://www.w3.org/2001/XMLSchema" xmlns:xs="http://www.w3.org/2001/XMLSchema" xmlns:p="http://schemas.microsoft.com/office/2006/metadata/properties" xmlns:ns3="041d7a01-5fdc-45da-b6a4-099740ef79e4" xmlns:ns4="007c150a-3191-42e6-a0c4-d1b4b446b2bc" targetNamespace="http://schemas.microsoft.com/office/2006/metadata/properties" ma:root="true" ma:fieldsID="cb831e8b07a2374b5440ccbf0ec816d7" ns3:_="" ns4:_="">
    <xsd:import namespace="041d7a01-5fdc-45da-b6a4-099740ef79e4"/>
    <xsd:import namespace="007c150a-3191-42e6-a0c4-d1b4b446b2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d7a01-5fdc-45da-b6a4-099740ef79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7c150a-3191-42e6-a0c4-d1b4b446b2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75069-810B-4BF7-9CF9-507C120D8E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A54C01-80F6-4268-B02C-01A0C5BF2415}">
  <ds:schemaRefs>
    <ds:schemaRef ds:uri="http://schemas.microsoft.com/sharepoint/v3/contenttype/forms"/>
  </ds:schemaRefs>
</ds:datastoreItem>
</file>

<file path=customXml/itemProps3.xml><?xml version="1.0" encoding="utf-8"?>
<ds:datastoreItem xmlns:ds="http://schemas.openxmlformats.org/officeDocument/2006/customXml" ds:itemID="{7C7EDCC9-931B-4052-A907-8651BAF4E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d7a01-5fdc-45da-b6a4-099740ef79e4"/>
    <ds:schemaRef ds:uri="007c150a-3191-42e6-a0c4-d1b4b446b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Dedra Cantrell</dc:creator>
  <cp:keywords/>
  <dc:description/>
  <cp:lastModifiedBy>Christopher Kunney</cp:lastModifiedBy>
  <cp:revision>2</cp:revision>
  <dcterms:created xsi:type="dcterms:W3CDTF">2020-07-16T16:31:00Z</dcterms:created>
  <dcterms:modified xsi:type="dcterms:W3CDTF">2020-07-16T16:31:00Z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0x010100F8CFA5562A27384D86445BED92C68D9A</vt:lpwstr>
  </property>
</Properties>
</file>