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8A" w:rsidRDefault="007C008A" w:rsidP="007C008A">
      <w:pPr>
        <w:pStyle w:val="NormalWeb"/>
        <w:shd w:val="clear" w:color="auto" w:fill="FFFFFF"/>
        <w:spacing w:before="300" w:beforeAutospacing="0" w:after="300" w:afterAutospacing="0"/>
        <w:textAlignment w:val="baseline"/>
        <w:rPr>
          <w:rFonts w:ascii="ProximaNova" w:hAnsi="ProximaNova" w:cs="Helvetica"/>
          <w:color w:val="005CA5"/>
          <w:sz w:val="30"/>
          <w:szCs w:val="30"/>
        </w:rPr>
      </w:pPr>
      <w:bookmarkStart w:id="0" w:name="_GoBack"/>
      <w:bookmarkEnd w:id="0"/>
      <w:r>
        <w:rPr>
          <w:rFonts w:ascii="ProximaNova" w:hAnsi="ProximaNova" w:cs="Helvetica"/>
          <w:color w:val="005CA5"/>
          <w:sz w:val="30"/>
          <w:szCs w:val="30"/>
        </w:rPr>
        <w:t xml:space="preserve">John D’Amore, MS has over </w:t>
      </w:r>
      <w:r w:rsidR="00BC4585">
        <w:rPr>
          <w:rFonts w:ascii="ProximaNova" w:hAnsi="ProximaNova" w:cs="Helvetica"/>
          <w:color w:val="005CA5"/>
          <w:sz w:val="30"/>
          <w:szCs w:val="30"/>
        </w:rPr>
        <w:t xml:space="preserve">fifteen years’ </w:t>
      </w:r>
      <w:r>
        <w:rPr>
          <w:rFonts w:ascii="ProximaNova" w:hAnsi="ProximaNova" w:cs="Helvetica"/>
          <w:color w:val="005CA5"/>
          <w:sz w:val="30"/>
          <w:szCs w:val="30"/>
        </w:rPr>
        <w:t>experience providing informatics and strategic insight to healthcare organizations. He is Founder of Diameter Health and is dedicated to improving healthcare quality and efficiency through the intelligent use of data.</w:t>
      </w:r>
    </w:p>
    <w:p w:rsidR="007C008A" w:rsidRDefault="007C008A" w:rsidP="007C008A">
      <w:pPr>
        <w:pStyle w:val="NormalWeb"/>
        <w:shd w:val="clear" w:color="auto" w:fill="FFFFFF"/>
        <w:spacing w:before="300" w:beforeAutospacing="0" w:after="300" w:afterAutospacing="0"/>
        <w:textAlignment w:val="baseline"/>
        <w:rPr>
          <w:rFonts w:ascii="ProximaNova" w:hAnsi="ProximaNova"/>
          <w:color w:val="545454"/>
        </w:rPr>
      </w:pPr>
      <w:r>
        <w:rPr>
          <w:rFonts w:ascii="ProximaNova" w:hAnsi="ProximaNova"/>
          <w:color w:val="545454"/>
        </w:rPr>
        <w:t>Previously, John was Vice President at Eclipsys (now Allscripts) overseeing enterprise performance management solutions. Before then, John worked at the largest health system in Texas overseeing clinical informatics, decision support and business intelligence. During his tenure, Memorial Hermann won accolades for its financial performance as well as the National Quality Forum Award for exceptional clinical care.</w:t>
      </w:r>
    </w:p>
    <w:p w:rsidR="007C008A" w:rsidRDefault="007C008A" w:rsidP="007C008A">
      <w:pPr>
        <w:pStyle w:val="NormalWeb"/>
        <w:shd w:val="clear" w:color="auto" w:fill="FFFFFF"/>
        <w:spacing w:before="300" w:beforeAutospacing="0" w:after="300" w:afterAutospacing="0"/>
        <w:textAlignment w:val="baseline"/>
        <w:rPr>
          <w:rFonts w:ascii="ProximaNova" w:hAnsi="ProximaNova"/>
          <w:color w:val="545454"/>
        </w:rPr>
      </w:pPr>
      <w:r>
        <w:rPr>
          <w:rFonts w:ascii="ProximaNova" w:hAnsi="ProximaNova"/>
          <w:color w:val="545454"/>
        </w:rPr>
        <w:t>John has published on best practices in population health and presented at national forums on how information technology can improve medical outcomes. He is a technical advisor to the National Committee for Quality Assurance and a primary editor of HL7’s standard for care summaries, the Consolidated Clinical Document Architecture. He holds a biochemistry degree from Harvard University and a graduate degree in clinical informatics from the University of Texas, School of Biomedical Informatics.</w:t>
      </w:r>
    </w:p>
    <w:p w:rsidR="00486F84" w:rsidRDefault="00486F84"/>
    <w:sectPr w:rsidR="0048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8A"/>
    <w:rsid w:val="00486F84"/>
    <w:rsid w:val="007C008A"/>
    <w:rsid w:val="00BC4585"/>
    <w:rsid w:val="00D3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0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11155">
      <w:bodyDiv w:val="1"/>
      <w:marLeft w:val="0"/>
      <w:marRight w:val="0"/>
      <w:marTop w:val="0"/>
      <w:marBottom w:val="0"/>
      <w:divBdr>
        <w:top w:val="none" w:sz="0" w:space="0" w:color="auto"/>
        <w:left w:val="none" w:sz="0" w:space="0" w:color="auto"/>
        <w:bottom w:val="none" w:sz="0" w:space="0" w:color="auto"/>
        <w:right w:val="none" w:sz="0" w:space="0" w:color="auto"/>
      </w:divBdr>
      <w:divsChild>
        <w:div w:id="134755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D'Amore</dc:creator>
  <cp:lastModifiedBy>Elisa</cp:lastModifiedBy>
  <cp:revision>2</cp:revision>
  <dcterms:created xsi:type="dcterms:W3CDTF">2018-09-05T13:40:00Z</dcterms:created>
  <dcterms:modified xsi:type="dcterms:W3CDTF">2018-09-05T13:40:00Z</dcterms:modified>
</cp:coreProperties>
</file>