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67" w:rsidRDefault="00640967" w:rsidP="00640967">
      <w:bookmarkStart w:id="0" w:name="_GoBack"/>
    </w:p>
    <w:p w:rsidR="00640967" w:rsidRDefault="00FA5BF0" w:rsidP="00640967">
      <w:pPr>
        <w:pStyle w:val="Heading2"/>
      </w:pPr>
      <w:r>
        <w:t>Session 1: Data Governance Overview</w:t>
      </w:r>
    </w:p>
    <w:p w:rsidR="00CB6579" w:rsidRDefault="00CB6579" w:rsidP="00CB6579">
      <w:pPr>
        <w:numPr>
          <w:ilvl w:val="1"/>
          <w:numId w:val="5"/>
        </w:numPr>
        <w:spacing w:after="0"/>
      </w:pPr>
      <w:r>
        <w:t>The difference between Data Management &amp; Data Governance</w:t>
      </w:r>
    </w:p>
    <w:p w:rsidR="00CB6579" w:rsidRDefault="00CB6579" w:rsidP="00CB6579">
      <w:pPr>
        <w:numPr>
          <w:ilvl w:val="2"/>
          <w:numId w:val="5"/>
        </w:numPr>
        <w:spacing w:after="0"/>
      </w:pPr>
      <w:r>
        <w:t>Hint: Data Management deals with the structure and performance of the data.  Data Governance deals with accessibility and quality of the content of the data</w:t>
      </w:r>
    </w:p>
    <w:p w:rsidR="00C972AC" w:rsidRPr="00FA5BF0" w:rsidRDefault="00C32A67" w:rsidP="00CB6579">
      <w:pPr>
        <w:numPr>
          <w:ilvl w:val="1"/>
          <w:numId w:val="5"/>
        </w:numPr>
        <w:spacing w:after="0"/>
      </w:pPr>
      <w:r w:rsidRPr="00FA5BF0">
        <w:t>What is data, and why should it be governed</w:t>
      </w:r>
    </w:p>
    <w:p w:rsidR="00C972AC" w:rsidRPr="00FA5BF0" w:rsidRDefault="00C32A67" w:rsidP="00CB6579">
      <w:pPr>
        <w:numPr>
          <w:ilvl w:val="2"/>
          <w:numId w:val="5"/>
        </w:numPr>
        <w:spacing w:after="0"/>
      </w:pPr>
      <w:r w:rsidRPr="00FA5BF0">
        <w:t>An asset that is non-consumable, and retains value</w:t>
      </w:r>
    </w:p>
    <w:p w:rsidR="00C972AC" w:rsidRPr="00FA5BF0" w:rsidRDefault="00C32A67" w:rsidP="00CB6579">
      <w:pPr>
        <w:numPr>
          <w:ilvl w:val="1"/>
          <w:numId w:val="5"/>
        </w:numPr>
        <w:spacing w:after="0"/>
      </w:pPr>
      <w:r w:rsidRPr="00FA5BF0">
        <w:t>A PROGRAM, not a PROJECT</w:t>
      </w:r>
    </w:p>
    <w:p w:rsidR="00C972AC" w:rsidRPr="00FA5BF0" w:rsidRDefault="00C32A67" w:rsidP="00CB6579">
      <w:pPr>
        <w:numPr>
          <w:ilvl w:val="2"/>
          <w:numId w:val="5"/>
        </w:numPr>
        <w:spacing w:after="0"/>
      </w:pPr>
      <w:r w:rsidRPr="00FA5BF0">
        <w:t>You can stop it when you stop your HR program or Supply Chain program</w:t>
      </w:r>
    </w:p>
    <w:p w:rsidR="00C972AC" w:rsidRPr="00FA5BF0" w:rsidRDefault="00C32A67" w:rsidP="00CB6579">
      <w:pPr>
        <w:numPr>
          <w:ilvl w:val="2"/>
          <w:numId w:val="5"/>
        </w:numPr>
        <w:spacing w:after="0"/>
      </w:pPr>
      <w:r w:rsidRPr="00FA5BF0">
        <w:t>Justify it with adverse events</w:t>
      </w:r>
    </w:p>
    <w:p w:rsidR="00C972AC" w:rsidRPr="00FA5BF0" w:rsidRDefault="00C32A67" w:rsidP="00CB6579">
      <w:pPr>
        <w:numPr>
          <w:ilvl w:val="1"/>
          <w:numId w:val="5"/>
        </w:numPr>
        <w:spacing w:after="0"/>
      </w:pPr>
      <w:r w:rsidRPr="00FA5BF0">
        <w:t>If data is an asset, then the asset needs to be managed and maintained</w:t>
      </w:r>
    </w:p>
    <w:p w:rsidR="00C972AC" w:rsidRPr="00FA5BF0" w:rsidRDefault="00C32A67" w:rsidP="00CB6579">
      <w:pPr>
        <w:numPr>
          <w:ilvl w:val="2"/>
          <w:numId w:val="5"/>
        </w:numPr>
        <w:spacing w:after="0"/>
      </w:pPr>
      <w:r w:rsidRPr="00FA5BF0">
        <w:t>Use the “Truck Fleet Analogy”</w:t>
      </w:r>
    </w:p>
    <w:p w:rsidR="00C972AC" w:rsidRPr="00FA5BF0" w:rsidRDefault="00C32A67" w:rsidP="00CB6579">
      <w:pPr>
        <w:numPr>
          <w:ilvl w:val="1"/>
          <w:numId w:val="5"/>
        </w:numPr>
        <w:spacing w:after="0"/>
      </w:pPr>
      <w:r w:rsidRPr="00FA5BF0">
        <w:t>Who are the actors?</w:t>
      </w:r>
    </w:p>
    <w:p w:rsidR="00C972AC" w:rsidRPr="00FA5BF0" w:rsidRDefault="00C32A67" w:rsidP="00CB6579">
      <w:pPr>
        <w:numPr>
          <w:ilvl w:val="2"/>
          <w:numId w:val="5"/>
        </w:numPr>
        <w:spacing w:after="0"/>
      </w:pPr>
      <w:r w:rsidRPr="00FA5BF0">
        <w:t>Data Owners, Data Stewards, Application Stewards, Analytic Stewards</w:t>
      </w:r>
    </w:p>
    <w:p w:rsidR="00C972AC" w:rsidRPr="00FA5BF0" w:rsidRDefault="00C32A67" w:rsidP="00CB6579">
      <w:pPr>
        <w:numPr>
          <w:ilvl w:val="1"/>
          <w:numId w:val="5"/>
        </w:numPr>
        <w:spacing w:after="0"/>
      </w:pPr>
      <w:r w:rsidRPr="00FA5BF0">
        <w:t>What are the models?</w:t>
      </w:r>
    </w:p>
    <w:p w:rsidR="00C972AC" w:rsidRPr="00FA5BF0" w:rsidRDefault="00C32A67" w:rsidP="00CB6579">
      <w:pPr>
        <w:numPr>
          <w:ilvl w:val="2"/>
          <w:numId w:val="5"/>
        </w:numPr>
        <w:spacing w:after="0"/>
      </w:pPr>
      <w:r w:rsidRPr="00FA5BF0">
        <w:t>Depends on the goal.</w:t>
      </w:r>
    </w:p>
    <w:p w:rsidR="00C972AC" w:rsidRPr="00FA5BF0" w:rsidRDefault="00C32A67" w:rsidP="00CB6579">
      <w:pPr>
        <w:numPr>
          <w:ilvl w:val="3"/>
          <w:numId w:val="5"/>
        </w:numPr>
        <w:spacing w:after="0"/>
      </w:pPr>
      <w:r w:rsidRPr="00FA5BF0">
        <w:t>If you’re trying to keep your warehouse clean, consider a central model</w:t>
      </w:r>
    </w:p>
    <w:p w:rsidR="00C972AC" w:rsidRPr="00FA5BF0" w:rsidRDefault="00C32A67" w:rsidP="00CB6579">
      <w:pPr>
        <w:numPr>
          <w:ilvl w:val="3"/>
          <w:numId w:val="5"/>
        </w:numPr>
        <w:spacing w:after="0"/>
      </w:pPr>
      <w:r w:rsidRPr="00FA5BF0">
        <w:t>If you want better data throughout the org, consider a distributed model</w:t>
      </w:r>
    </w:p>
    <w:p w:rsidR="00C972AC" w:rsidRPr="00FA5BF0" w:rsidRDefault="00C32A67" w:rsidP="00CB6579">
      <w:pPr>
        <w:numPr>
          <w:ilvl w:val="1"/>
          <w:numId w:val="5"/>
        </w:numPr>
        <w:spacing w:after="0"/>
      </w:pPr>
      <w:r w:rsidRPr="00FA5BF0">
        <w:t>Introduce the 6 DG activities</w:t>
      </w:r>
    </w:p>
    <w:p w:rsidR="00FA5BF0" w:rsidRDefault="00CB6579" w:rsidP="00CB6579">
      <w:pPr>
        <w:pStyle w:val="Heading1"/>
      </w:pPr>
      <w:r>
        <w:t>Session 2: Data Domain Governance</w:t>
      </w:r>
    </w:p>
    <w:p w:rsidR="00C972AC" w:rsidRPr="00CB6579" w:rsidRDefault="00C32A67" w:rsidP="00CB6579">
      <w:pPr>
        <w:numPr>
          <w:ilvl w:val="1"/>
          <w:numId w:val="6"/>
        </w:numPr>
      </w:pPr>
      <w:r w:rsidRPr="00CB6579">
        <w:t>What is a domain?</w:t>
      </w:r>
    </w:p>
    <w:p w:rsidR="00C972AC" w:rsidRPr="00CB6579" w:rsidRDefault="00C32A67" w:rsidP="00CB6579">
      <w:pPr>
        <w:numPr>
          <w:ilvl w:val="2"/>
          <w:numId w:val="6"/>
        </w:numPr>
      </w:pPr>
      <w:r w:rsidRPr="00CB6579">
        <w:t>Many disciplines use the term “Domain”.  What does it mean to DG?</w:t>
      </w:r>
    </w:p>
    <w:p w:rsidR="00C972AC" w:rsidRPr="00CB6579" w:rsidRDefault="00C32A67" w:rsidP="00CB6579">
      <w:pPr>
        <w:numPr>
          <w:ilvl w:val="1"/>
          <w:numId w:val="6"/>
        </w:numPr>
      </w:pPr>
      <w:r w:rsidRPr="00CB6579">
        <w:t>Why is Data Domain the first activity?</w:t>
      </w:r>
    </w:p>
    <w:p w:rsidR="00C972AC" w:rsidRPr="00CB6579" w:rsidRDefault="00C32A67" w:rsidP="00CB6579">
      <w:pPr>
        <w:numPr>
          <w:ilvl w:val="1"/>
          <w:numId w:val="6"/>
        </w:numPr>
      </w:pPr>
      <w:r w:rsidRPr="00CB6579">
        <w:t>The Domain selection process</w:t>
      </w:r>
    </w:p>
    <w:p w:rsidR="00C972AC" w:rsidRPr="00CB6579" w:rsidRDefault="00C32A67" w:rsidP="00CB6579">
      <w:pPr>
        <w:numPr>
          <w:ilvl w:val="2"/>
          <w:numId w:val="6"/>
        </w:numPr>
      </w:pPr>
      <w:r w:rsidRPr="00CB6579">
        <w:t>Find an easy one</w:t>
      </w:r>
    </w:p>
    <w:p w:rsidR="00C972AC" w:rsidRPr="00CB6579" w:rsidRDefault="00C32A67" w:rsidP="00CB6579">
      <w:pPr>
        <w:numPr>
          <w:ilvl w:val="2"/>
          <w:numId w:val="6"/>
        </w:numPr>
      </w:pPr>
      <w:r w:rsidRPr="00CB6579">
        <w:t>Find a long-term one</w:t>
      </w:r>
    </w:p>
    <w:p w:rsidR="00C972AC" w:rsidRPr="00CB6579" w:rsidRDefault="00C32A67" w:rsidP="00CB6579">
      <w:pPr>
        <w:numPr>
          <w:ilvl w:val="2"/>
          <w:numId w:val="6"/>
        </w:numPr>
      </w:pPr>
      <w:r w:rsidRPr="00CB6579">
        <w:t>Find others based upon enterprise strategies and important KPI’s</w:t>
      </w:r>
    </w:p>
    <w:p w:rsidR="00C972AC" w:rsidRPr="00CB6579" w:rsidRDefault="00C32A67" w:rsidP="00CB6579">
      <w:pPr>
        <w:numPr>
          <w:ilvl w:val="1"/>
          <w:numId w:val="6"/>
        </w:numPr>
      </w:pPr>
      <w:r w:rsidRPr="00CB6579">
        <w:t>Find the Data Owners</w:t>
      </w:r>
    </w:p>
    <w:p w:rsidR="00C972AC" w:rsidRPr="00CB6579" w:rsidRDefault="00C32A67" w:rsidP="00CB6579">
      <w:pPr>
        <w:numPr>
          <w:ilvl w:val="2"/>
          <w:numId w:val="6"/>
        </w:numPr>
      </w:pPr>
      <w:r w:rsidRPr="00CB6579">
        <w:t>This might be tricky.  A Data Owner needs respect and authority across the organization.</w:t>
      </w:r>
    </w:p>
    <w:p w:rsidR="00C972AC" w:rsidRPr="00CB6579" w:rsidRDefault="00C32A67" w:rsidP="00CB6579">
      <w:pPr>
        <w:numPr>
          <w:ilvl w:val="1"/>
          <w:numId w:val="6"/>
        </w:numPr>
      </w:pPr>
      <w:r w:rsidRPr="00CB6579">
        <w:t>Find the Stewards</w:t>
      </w:r>
    </w:p>
    <w:p w:rsidR="00C972AC" w:rsidRPr="00CB6579" w:rsidRDefault="00C32A67" w:rsidP="00CB6579">
      <w:pPr>
        <w:numPr>
          <w:ilvl w:val="2"/>
          <w:numId w:val="6"/>
        </w:numPr>
      </w:pPr>
      <w:r w:rsidRPr="00CB6579">
        <w:t>This might be easy.  They already exist in your organization, and are recognized in that capacity.  Their role is just not formalized</w:t>
      </w:r>
    </w:p>
    <w:p w:rsidR="00C972AC" w:rsidRPr="00CB6579" w:rsidRDefault="00C32A67" w:rsidP="00CB6579">
      <w:pPr>
        <w:numPr>
          <w:ilvl w:val="2"/>
          <w:numId w:val="6"/>
        </w:numPr>
      </w:pPr>
      <w:r w:rsidRPr="00CB6579">
        <w:t>We’re asking people who spend X hours per week figuring out what happened to spend &lt;X hours per week making sure</w:t>
      </w:r>
      <w:r w:rsidR="00CB6579">
        <w:t xml:space="preserve"> </w:t>
      </w:r>
      <w:r w:rsidRPr="00CB6579">
        <w:t>nothing happens</w:t>
      </w:r>
    </w:p>
    <w:p w:rsidR="00CB6579" w:rsidRDefault="00CB6579" w:rsidP="00CB6579">
      <w:pPr>
        <w:pStyle w:val="Heading1"/>
      </w:pPr>
      <w:r>
        <w:lastRenderedPageBreak/>
        <w:t>Session 3: Data policy and Strategy</w:t>
      </w:r>
    </w:p>
    <w:p w:rsidR="00C972AC" w:rsidRPr="00CB6579" w:rsidRDefault="00C32A67" w:rsidP="00CB6579">
      <w:pPr>
        <w:numPr>
          <w:ilvl w:val="1"/>
          <w:numId w:val="7"/>
        </w:numPr>
      </w:pPr>
      <w:r w:rsidRPr="00CB6579">
        <w:t>What is a Data Strategy?</w:t>
      </w:r>
    </w:p>
    <w:p w:rsidR="00C972AC" w:rsidRPr="00CB6579" w:rsidRDefault="00C32A67" w:rsidP="00CB6579">
      <w:pPr>
        <w:numPr>
          <w:ilvl w:val="2"/>
          <w:numId w:val="7"/>
        </w:numPr>
      </w:pPr>
      <w:r w:rsidRPr="00CB6579">
        <w:t>A set of guidelines and patterns for decision making</w:t>
      </w:r>
    </w:p>
    <w:p w:rsidR="00C972AC" w:rsidRPr="00CB6579" w:rsidRDefault="00C32A67" w:rsidP="00CB6579">
      <w:pPr>
        <w:numPr>
          <w:ilvl w:val="1"/>
          <w:numId w:val="7"/>
        </w:numPr>
      </w:pPr>
      <w:r w:rsidRPr="00CB6579">
        <w:t>Your Strategy needs to be flexible to changes in business need, and be able to take advantage of new technology</w:t>
      </w:r>
    </w:p>
    <w:p w:rsidR="00C972AC" w:rsidRPr="00CB6579" w:rsidRDefault="00C32A67" w:rsidP="00CB6579">
      <w:pPr>
        <w:numPr>
          <w:ilvl w:val="1"/>
          <w:numId w:val="7"/>
        </w:numPr>
      </w:pPr>
      <w:r w:rsidRPr="00CB6579">
        <w:t>Data Strategy must follow Analytics Strategy</w:t>
      </w:r>
    </w:p>
    <w:p w:rsidR="00C972AC" w:rsidRPr="00CB6579" w:rsidRDefault="00C32A67" w:rsidP="00CB6579">
      <w:pPr>
        <w:numPr>
          <w:ilvl w:val="1"/>
          <w:numId w:val="7"/>
        </w:numPr>
      </w:pPr>
      <w:r w:rsidRPr="00CB6579">
        <w:t>Access policies must follow</w:t>
      </w:r>
    </w:p>
    <w:p w:rsidR="00C972AC" w:rsidRPr="00CB6579" w:rsidRDefault="00C32A67" w:rsidP="00CB6579">
      <w:pPr>
        <w:numPr>
          <w:ilvl w:val="2"/>
          <w:numId w:val="7"/>
        </w:numPr>
      </w:pPr>
      <w:r w:rsidRPr="00CB6579">
        <w:t>Balance the HIPAA “minimum needed” with the organization’s need for insight, and opportunity for monetization</w:t>
      </w:r>
    </w:p>
    <w:p w:rsidR="00CB6579" w:rsidRDefault="00CB6579" w:rsidP="00CB6579">
      <w:pPr>
        <w:pStyle w:val="Heading1"/>
      </w:pPr>
      <w:r>
        <w:t>Session 4: Metadata Management</w:t>
      </w:r>
    </w:p>
    <w:p w:rsidR="00C972AC" w:rsidRPr="00CB6579" w:rsidRDefault="00C32A67" w:rsidP="00CB6579">
      <w:pPr>
        <w:numPr>
          <w:ilvl w:val="1"/>
          <w:numId w:val="8"/>
        </w:numPr>
      </w:pPr>
      <w:r w:rsidRPr="00CB6579">
        <w:t>Easy definition:  “The stuff you need to know to make the best use of your data”</w:t>
      </w:r>
    </w:p>
    <w:p w:rsidR="00C972AC" w:rsidRPr="00CB6579" w:rsidRDefault="00C32A67" w:rsidP="00CB6579">
      <w:pPr>
        <w:numPr>
          <w:ilvl w:val="1"/>
          <w:numId w:val="8"/>
        </w:numPr>
      </w:pPr>
      <w:r w:rsidRPr="00CB6579">
        <w:t>The most esoteric concept to sell to Management</w:t>
      </w:r>
    </w:p>
    <w:p w:rsidR="00C972AC" w:rsidRPr="00CB6579" w:rsidRDefault="00C32A67" w:rsidP="00CB6579">
      <w:pPr>
        <w:numPr>
          <w:ilvl w:val="1"/>
          <w:numId w:val="8"/>
        </w:numPr>
      </w:pPr>
      <w:r w:rsidRPr="00CB6579">
        <w:t>Critical to democratizing data</w:t>
      </w:r>
    </w:p>
    <w:p w:rsidR="00C972AC" w:rsidRPr="00CB6579" w:rsidRDefault="00C32A67" w:rsidP="00CB6579">
      <w:pPr>
        <w:numPr>
          <w:ilvl w:val="2"/>
          <w:numId w:val="8"/>
        </w:numPr>
      </w:pPr>
      <w:r w:rsidRPr="00CB6579">
        <w:t>It’s the key to taking the “tribal knowledge” in your Analytics areas, and making it available to all</w:t>
      </w:r>
    </w:p>
    <w:p w:rsidR="00C972AC" w:rsidRPr="00CB6579" w:rsidRDefault="00C32A67" w:rsidP="00CB6579">
      <w:pPr>
        <w:numPr>
          <w:ilvl w:val="2"/>
          <w:numId w:val="8"/>
        </w:numPr>
      </w:pPr>
      <w:r w:rsidRPr="00CB6579">
        <w:t>Highly participatory</w:t>
      </w:r>
    </w:p>
    <w:p w:rsidR="00C972AC" w:rsidRPr="00CB6579" w:rsidRDefault="00C32A67" w:rsidP="00CB6579">
      <w:pPr>
        <w:numPr>
          <w:ilvl w:val="1"/>
          <w:numId w:val="8"/>
        </w:numPr>
      </w:pPr>
      <w:r w:rsidRPr="00CB6579">
        <w:t>You will get resistance from people who believe they are the only ones who know enough to access the data.</w:t>
      </w:r>
    </w:p>
    <w:p w:rsidR="00C972AC" w:rsidRPr="00CB6579" w:rsidRDefault="00C32A67" w:rsidP="00CB6579">
      <w:pPr>
        <w:numPr>
          <w:ilvl w:val="1"/>
          <w:numId w:val="8"/>
        </w:numPr>
      </w:pPr>
      <w:r w:rsidRPr="00CB6579">
        <w:t>The three levels of Metadata</w:t>
      </w:r>
    </w:p>
    <w:p w:rsidR="00C972AC" w:rsidRPr="00CB6579" w:rsidRDefault="00C32A67" w:rsidP="00CB6579">
      <w:pPr>
        <w:numPr>
          <w:ilvl w:val="2"/>
          <w:numId w:val="8"/>
        </w:numPr>
      </w:pPr>
      <w:r w:rsidRPr="00CB6579">
        <w:t>Dictionary, Catalog, Glossary</w:t>
      </w:r>
    </w:p>
    <w:p w:rsidR="00C972AC" w:rsidRPr="00CB6579" w:rsidRDefault="00C32A67" w:rsidP="00CB6579">
      <w:pPr>
        <w:numPr>
          <w:ilvl w:val="1"/>
          <w:numId w:val="8"/>
        </w:numPr>
      </w:pPr>
      <w:r w:rsidRPr="00CB6579">
        <w:t>The magic of Data Lineage</w:t>
      </w:r>
    </w:p>
    <w:p w:rsidR="00C972AC" w:rsidRPr="00CB6579" w:rsidRDefault="00C32A67" w:rsidP="00CB6579">
      <w:pPr>
        <w:numPr>
          <w:ilvl w:val="2"/>
          <w:numId w:val="8"/>
        </w:numPr>
      </w:pPr>
      <w:r w:rsidRPr="00CB6579">
        <w:t>I like the term “data pedigree” – do you really want to make decisions from “mongrel data”</w:t>
      </w:r>
    </w:p>
    <w:p w:rsidR="00CB6579" w:rsidRDefault="00CB6579" w:rsidP="00CB6579">
      <w:pPr>
        <w:pStyle w:val="Heading1"/>
      </w:pPr>
      <w:r>
        <w:t>Session 5: Master and Reference Data Management</w:t>
      </w:r>
    </w:p>
    <w:p w:rsidR="00C972AC" w:rsidRPr="00CB6579" w:rsidRDefault="00C32A67" w:rsidP="00CB6579">
      <w:pPr>
        <w:numPr>
          <w:ilvl w:val="1"/>
          <w:numId w:val="9"/>
        </w:numPr>
      </w:pPr>
      <w:r w:rsidRPr="00CB6579">
        <w:t>The second most esoteric concept</w:t>
      </w:r>
    </w:p>
    <w:p w:rsidR="00C972AC" w:rsidRPr="00CB6579" w:rsidRDefault="00C32A67" w:rsidP="00CB6579">
      <w:pPr>
        <w:numPr>
          <w:ilvl w:val="1"/>
          <w:numId w:val="9"/>
        </w:numPr>
      </w:pPr>
      <w:r w:rsidRPr="00CB6579">
        <w:t>Initially high investment, subsequent high payoff</w:t>
      </w:r>
    </w:p>
    <w:p w:rsidR="00C972AC" w:rsidRPr="00CB6579" w:rsidRDefault="00C32A67" w:rsidP="00CB6579">
      <w:pPr>
        <w:numPr>
          <w:ilvl w:val="1"/>
          <w:numId w:val="9"/>
        </w:numPr>
      </w:pPr>
      <w:r w:rsidRPr="00CB6579">
        <w:t>Can greatly shorten time-to-insight</w:t>
      </w:r>
    </w:p>
    <w:p w:rsidR="00C972AC" w:rsidRPr="00CB6579" w:rsidRDefault="00C32A67" w:rsidP="00CB6579">
      <w:pPr>
        <w:numPr>
          <w:ilvl w:val="1"/>
          <w:numId w:val="9"/>
        </w:numPr>
      </w:pPr>
      <w:r w:rsidRPr="00CB6579">
        <w:t>What is Master Data?</w:t>
      </w:r>
    </w:p>
    <w:p w:rsidR="00C972AC" w:rsidRPr="00CB6579" w:rsidRDefault="00C32A67" w:rsidP="00CB6579">
      <w:pPr>
        <w:numPr>
          <w:ilvl w:val="2"/>
          <w:numId w:val="9"/>
        </w:numPr>
      </w:pPr>
      <w:r w:rsidRPr="00CB6579">
        <w:t>The 5 P’s – Patients (or People), Providers, Places, Payers, Procedures</w:t>
      </w:r>
    </w:p>
    <w:p w:rsidR="00C972AC" w:rsidRPr="00CB6579" w:rsidRDefault="00C32A67" w:rsidP="00CB6579">
      <w:pPr>
        <w:numPr>
          <w:ilvl w:val="2"/>
          <w:numId w:val="9"/>
        </w:numPr>
      </w:pPr>
      <w:r w:rsidRPr="00CB6579">
        <w:t>Contrast Master Data in Healthcare versus other industries</w:t>
      </w:r>
    </w:p>
    <w:p w:rsidR="00C972AC" w:rsidRPr="00CB6579" w:rsidRDefault="00C32A67" w:rsidP="00CB6579">
      <w:pPr>
        <w:numPr>
          <w:ilvl w:val="1"/>
          <w:numId w:val="9"/>
        </w:numPr>
      </w:pPr>
      <w:r w:rsidRPr="00CB6579">
        <w:lastRenderedPageBreak/>
        <w:t>What is Reference Data?</w:t>
      </w:r>
    </w:p>
    <w:p w:rsidR="00C972AC" w:rsidRPr="00CB6579" w:rsidRDefault="00C32A67" w:rsidP="00CB6579">
      <w:pPr>
        <w:numPr>
          <w:ilvl w:val="2"/>
          <w:numId w:val="9"/>
        </w:numPr>
      </w:pPr>
      <w:r w:rsidRPr="00CB6579">
        <w:t>The obvious – ICD, CPT, SNOMED</w:t>
      </w:r>
    </w:p>
    <w:p w:rsidR="00C972AC" w:rsidRPr="00CB6579" w:rsidRDefault="00C32A67" w:rsidP="00CB6579">
      <w:pPr>
        <w:numPr>
          <w:ilvl w:val="2"/>
          <w:numId w:val="9"/>
        </w:numPr>
      </w:pPr>
      <w:r w:rsidRPr="00CB6579">
        <w:t xml:space="preserve">The not-so-obvious – internal codes – encounter types, financial classes, </w:t>
      </w:r>
    </w:p>
    <w:p w:rsidR="00CB6579" w:rsidRDefault="00CB6579" w:rsidP="00CB6579">
      <w:pPr>
        <w:pStyle w:val="Heading1"/>
      </w:pPr>
      <w:r>
        <w:t>Session 6: Data Quality Management</w:t>
      </w:r>
    </w:p>
    <w:p w:rsidR="00C972AC" w:rsidRPr="00CB6579" w:rsidRDefault="00C32A67" w:rsidP="00CB6579">
      <w:pPr>
        <w:numPr>
          <w:ilvl w:val="1"/>
          <w:numId w:val="10"/>
        </w:numPr>
      </w:pPr>
      <w:r w:rsidRPr="00CB6579">
        <w:t>Initially low investment; subsequent high payoff</w:t>
      </w:r>
    </w:p>
    <w:p w:rsidR="00C972AC" w:rsidRPr="00CB6579" w:rsidRDefault="00C32A67" w:rsidP="00CB6579">
      <w:pPr>
        <w:numPr>
          <w:ilvl w:val="1"/>
          <w:numId w:val="10"/>
        </w:numPr>
      </w:pPr>
      <w:r w:rsidRPr="00CB6579">
        <w:t>Find the adverse events, and springboard off of those</w:t>
      </w:r>
    </w:p>
    <w:p w:rsidR="00C972AC" w:rsidRPr="00CB6579" w:rsidRDefault="00C32A67" w:rsidP="00CB6579">
      <w:pPr>
        <w:numPr>
          <w:ilvl w:val="1"/>
          <w:numId w:val="10"/>
        </w:numPr>
      </w:pPr>
      <w:r w:rsidRPr="00CB6579">
        <w:t>Data profiling – where it all starts</w:t>
      </w:r>
    </w:p>
    <w:p w:rsidR="00C972AC" w:rsidRPr="00CB6579" w:rsidRDefault="00C32A67" w:rsidP="00CB6579">
      <w:pPr>
        <w:numPr>
          <w:ilvl w:val="2"/>
          <w:numId w:val="10"/>
        </w:numPr>
      </w:pPr>
      <w:r w:rsidRPr="00CB6579">
        <w:t>How many duplicate keys do you have?  How many different gender codes do you have?</w:t>
      </w:r>
    </w:p>
    <w:p w:rsidR="00C972AC" w:rsidRPr="00CB6579" w:rsidRDefault="00C32A67" w:rsidP="00CB6579">
      <w:pPr>
        <w:numPr>
          <w:ilvl w:val="1"/>
          <w:numId w:val="10"/>
        </w:numPr>
      </w:pPr>
      <w:r w:rsidRPr="00CB6579">
        <w:t>Move to more advanced quality analyses as you know more about the data</w:t>
      </w:r>
    </w:p>
    <w:p w:rsidR="00C972AC" w:rsidRPr="00CB6579" w:rsidRDefault="00C32A67" w:rsidP="00CB6579">
      <w:pPr>
        <w:numPr>
          <w:ilvl w:val="1"/>
          <w:numId w:val="10"/>
        </w:numPr>
      </w:pPr>
      <w:r w:rsidRPr="00CB6579">
        <w:t>The types of data quality issues</w:t>
      </w:r>
    </w:p>
    <w:p w:rsidR="00C972AC" w:rsidRPr="00CB6579" w:rsidRDefault="00C32A67" w:rsidP="00CB6579">
      <w:pPr>
        <w:numPr>
          <w:ilvl w:val="2"/>
          <w:numId w:val="10"/>
        </w:numPr>
      </w:pPr>
      <w:r w:rsidRPr="00CB6579">
        <w:t>Validity, Completeness, Accuracy</w:t>
      </w:r>
    </w:p>
    <w:bookmarkEnd w:id="0"/>
    <w:p w:rsidR="00CB6579" w:rsidRPr="00CB6579" w:rsidRDefault="00CB6579" w:rsidP="00CB6579"/>
    <w:sectPr w:rsidR="00CB6579" w:rsidRPr="00CB65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01" w:rsidRDefault="00F33201" w:rsidP="00FA5BF0">
      <w:pPr>
        <w:spacing w:after="0" w:line="240" w:lineRule="auto"/>
      </w:pPr>
      <w:r>
        <w:separator/>
      </w:r>
    </w:p>
  </w:endnote>
  <w:endnote w:type="continuationSeparator" w:id="0">
    <w:p w:rsidR="00F33201" w:rsidRDefault="00F33201" w:rsidP="00FA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01" w:rsidRDefault="00F33201" w:rsidP="00FA5BF0">
      <w:pPr>
        <w:spacing w:after="0" w:line="240" w:lineRule="auto"/>
      </w:pPr>
      <w:r>
        <w:separator/>
      </w:r>
    </w:p>
  </w:footnote>
  <w:footnote w:type="continuationSeparator" w:id="0">
    <w:p w:rsidR="00F33201" w:rsidRDefault="00F33201" w:rsidP="00FA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BF0" w:rsidRDefault="00FA5B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A5BF0" w:rsidRDefault="00FA5BF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Syllabus – Data Governance Community of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A5BF0" w:rsidRDefault="00FA5BF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Syllabus – Data Governance Community of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1D"/>
    <w:multiLevelType w:val="hybridMultilevel"/>
    <w:tmpl w:val="6FEADB8A"/>
    <w:lvl w:ilvl="0" w:tplc="DE227A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4ADB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C001C0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7485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176F1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986D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C43E0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34DA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5E2D22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5A41E36"/>
    <w:multiLevelType w:val="hybridMultilevel"/>
    <w:tmpl w:val="8EA0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1E8D"/>
    <w:multiLevelType w:val="hybridMultilevel"/>
    <w:tmpl w:val="1BFC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3873"/>
    <w:multiLevelType w:val="hybridMultilevel"/>
    <w:tmpl w:val="C3E25E72"/>
    <w:lvl w:ilvl="0" w:tplc="D12638F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454D3E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5AB5F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721FD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A885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723F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186CF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26D0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5AD2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C5627DC"/>
    <w:multiLevelType w:val="hybridMultilevel"/>
    <w:tmpl w:val="C5B8CA8C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 w15:restartNumberingAfterBreak="0">
    <w:nsid w:val="322A33D8"/>
    <w:multiLevelType w:val="hybridMultilevel"/>
    <w:tmpl w:val="52C2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5E27"/>
    <w:multiLevelType w:val="hybridMultilevel"/>
    <w:tmpl w:val="7122B3F2"/>
    <w:lvl w:ilvl="0" w:tplc="CE78860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7A51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C4F122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BE078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226A1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6A8C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A455A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1C634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B867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5BD1DBB"/>
    <w:multiLevelType w:val="hybridMultilevel"/>
    <w:tmpl w:val="96D28AC2"/>
    <w:lvl w:ilvl="0" w:tplc="B90EFB1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EE45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1EFB00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84320A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17CA5F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E46D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CEA4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3AE3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4E48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6612FF5"/>
    <w:multiLevelType w:val="hybridMultilevel"/>
    <w:tmpl w:val="F440E2EA"/>
    <w:lvl w:ilvl="0" w:tplc="CD9C8A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00A6D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A236A6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2ECF6F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0679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56E33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2414F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5AB0C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D4D9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7FF2B07"/>
    <w:multiLevelType w:val="hybridMultilevel"/>
    <w:tmpl w:val="C654F776"/>
    <w:lvl w:ilvl="0" w:tplc="F19EC4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A03ED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14A060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CA63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6C5FA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764A6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0056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FEC0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9A20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67"/>
    <w:rsid w:val="001B0BD0"/>
    <w:rsid w:val="00640967"/>
    <w:rsid w:val="006B7B7C"/>
    <w:rsid w:val="00763793"/>
    <w:rsid w:val="00BC356B"/>
    <w:rsid w:val="00C32A67"/>
    <w:rsid w:val="00C972AC"/>
    <w:rsid w:val="00CB6579"/>
    <w:rsid w:val="00D86894"/>
    <w:rsid w:val="00F33201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C405B-386A-4B51-A99A-16046CCA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0967"/>
    <w:pPr>
      <w:ind w:left="720"/>
      <w:contextualSpacing/>
    </w:pPr>
  </w:style>
  <w:style w:type="table" w:styleId="TableGrid">
    <w:name w:val="Table Grid"/>
    <w:basedOn w:val="TableNormal"/>
    <w:uiPriority w:val="39"/>
    <w:rsid w:val="0064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F0"/>
  </w:style>
  <w:style w:type="paragraph" w:styleId="Footer">
    <w:name w:val="footer"/>
    <w:basedOn w:val="Normal"/>
    <w:link w:val="FooterChar"/>
    <w:uiPriority w:val="99"/>
    <w:unhideWhenUsed/>
    <w:rsid w:val="00FA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22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8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95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8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0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80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2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2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09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9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6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22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2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7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23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6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27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38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7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5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6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1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4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4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57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6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5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8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38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32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22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84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3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68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01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3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03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68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9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63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2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– Data Governance Community of Practice</vt:lpstr>
    </vt:vector>
  </TitlesOfParts>
  <Company>Hartford HealthCare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– Data Governance Community of Practice</dc:title>
  <dc:subject/>
  <dc:creator>M'Sadoques, Ron</dc:creator>
  <cp:keywords/>
  <dc:description/>
  <cp:lastModifiedBy>Cameron, Liza</cp:lastModifiedBy>
  <cp:revision>2</cp:revision>
  <dcterms:created xsi:type="dcterms:W3CDTF">2021-01-06T00:41:00Z</dcterms:created>
  <dcterms:modified xsi:type="dcterms:W3CDTF">2021-01-06T00:41:00Z</dcterms:modified>
</cp:coreProperties>
</file>